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2B6EF1">
        <w:rPr>
          <w:rFonts w:ascii="Verdana" w:eastAsia="Times New Roman" w:hAnsi="Verdana"/>
          <w:color w:val="000000"/>
          <w:sz w:val="20"/>
          <w:szCs w:val="20"/>
          <w:lang w:eastAsia="hr-HR"/>
        </w:rPr>
        <w:t>6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veljače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B86E86" w:rsidRPr="008C0F93" w:rsidRDefault="00B86E86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2B6EF1" w:rsidRDefault="002B6EF1" w:rsidP="002B6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KUHAR/ICA</w:t>
      </w: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određeno,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nepuno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radno vrijeme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(10 sati ukupnog radnog vremena)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-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 izvršitelj/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, PŠ Garešnički Brestovac</w:t>
      </w:r>
    </w:p>
    <w:p w:rsidR="002B6EF1" w:rsidRPr="008C0F93" w:rsidRDefault="002B6EF1" w:rsidP="002B6E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2B6EF1" w:rsidRPr="00B26B53" w:rsidRDefault="002B6EF1" w:rsidP="002B6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B26B53">
        <w:rPr>
          <w:rFonts w:ascii="Verdana" w:eastAsia="Calibri" w:hAnsi="Verdana"/>
          <w:sz w:val="20"/>
          <w:szCs w:val="20"/>
          <w:lang w:eastAsia="hr-HR"/>
        </w:rPr>
        <w:t>Uz opći uvjet za zasnivanje radnog odnosa, sukladno općim propisima o radu, osoba mora sukladno Pravilniku o radu ispunjavati uvjet – završena srednja škola – program kuhar odnosno KV kuhar. Poželjno: tečaj higijenskog minimuma.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 xml:space="preserve"> te članku 48. Zakona o civilnim stradalnicima iz domovinskog rata (Narodne novine broj 84/21),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="004E4321">
        <w:rPr>
          <w:rFonts w:ascii="Verdana" w:hAnsi="Verdana" w:cs="Arial"/>
          <w:color w:val="231F20"/>
          <w:sz w:val="20"/>
          <w:szCs w:val="20"/>
          <w:lang w:eastAsia="en-GB"/>
        </w:rPr>
        <w:t xml:space="preserve"> (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>Narodne novine 121/17.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 98/19.,84/21.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2B6EF1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2B6EF1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Zapo%C5%A1ljavanje/POPIS%20DOKAZA%20ZA%20</w:t>
        </w:r>
      </w:hyperlink>
    </w:p>
    <w:p w:rsidR="00004ADF" w:rsidRDefault="002B6EF1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Kandidati</w:t>
      </w:r>
      <w:r w:rsidRPr="00253BEC">
        <w:rPr>
          <w:rFonts w:ascii="Verdana" w:hAnsi="Verdana"/>
          <w:sz w:val="20"/>
          <w:szCs w:val="20"/>
          <w:lang w:eastAsia="hr-HR"/>
        </w:rPr>
        <w:t xml:space="preserve"> koj</w:t>
      </w:r>
      <w:r>
        <w:rPr>
          <w:rFonts w:ascii="Verdana" w:hAnsi="Verdana"/>
          <w:sz w:val="20"/>
          <w:szCs w:val="20"/>
          <w:lang w:eastAsia="hr-HR"/>
        </w:rPr>
        <w:t>i</w:t>
      </w:r>
      <w:r w:rsidRPr="00253BEC">
        <w:rPr>
          <w:rFonts w:ascii="Verdana" w:hAnsi="Verdana"/>
          <w:sz w:val="20"/>
          <w:szCs w:val="20"/>
          <w:lang w:eastAsia="hr-HR"/>
        </w:rPr>
        <w:t xml:space="preserve"> ostvaruj</w:t>
      </w:r>
      <w:r>
        <w:rPr>
          <w:rFonts w:ascii="Verdana" w:hAnsi="Verdana"/>
          <w:sz w:val="20"/>
          <w:szCs w:val="20"/>
          <w:lang w:eastAsia="hr-HR"/>
        </w:rPr>
        <w:t>u</w:t>
      </w:r>
      <w:r w:rsidRPr="00253BEC">
        <w:rPr>
          <w:rFonts w:ascii="Verdana" w:hAnsi="Verdana"/>
          <w:sz w:val="20"/>
          <w:szCs w:val="20"/>
          <w:lang w:eastAsia="hr-HR"/>
        </w:rPr>
        <w:t xml:space="preserve">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</w:t>
      </w:r>
      <w:r>
        <w:rPr>
          <w:rFonts w:ascii="Verdana" w:hAnsi="Verdana"/>
          <w:sz w:val="20"/>
          <w:szCs w:val="20"/>
          <w:lang w:eastAsia="hr-HR"/>
        </w:rPr>
        <w:t>.</w:t>
      </w:r>
      <w:r w:rsidRPr="00253BEC">
        <w:rPr>
          <w:rFonts w:ascii="Verdana" w:hAnsi="Verdana"/>
          <w:sz w:val="20"/>
          <w:szCs w:val="20"/>
          <w:lang w:eastAsia="hr-HR"/>
        </w:rPr>
        <w:t xml:space="preserve"> </w:t>
      </w:r>
    </w:p>
    <w:p w:rsidR="00253BEC" w:rsidRPr="00253BEC" w:rsidRDefault="00253BEC" w:rsidP="00253BEC">
      <w:pPr>
        <w:rPr>
          <w:rFonts w:ascii="Verdana" w:eastAsia="Calibri" w:hAnsi="Verdana"/>
          <w:sz w:val="20"/>
          <w:szCs w:val="20"/>
        </w:rPr>
      </w:pPr>
      <w:r w:rsidRPr="00253BEC">
        <w:rPr>
          <w:rFonts w:ascii="Verdana" w:eastAsia="Calibri" w:hAnsi="Verdana"/>
          <w:sz w:val="20"/>
          <w:szCs w:val="20"/>
        </w:rPr>
        <w:t>Poveznica na internetsku stranicu Ministarstva hrvatskih branitelja s popisom dokaza potrebnih za ostvarivanja prava prednosti:</w:t>
      </w:r>
    </w:p>
    <w:p w:rsidR="00253BEC" w:rsidRPr="00253BEC" w:rsidRDefault="002B6EF1" w:rsidP="00253BEC">
      <w:pPr>
        <w:rPr>
          <w:rFonts w:ascii="Verdana" w:hAnsi="Verdana"/>
          <w:sz w:val="20"/>
          <w:szCs w:val="20"/>
        </w:rPr>
      </w:pPr>
      <w:hyperlink r:id="rId9" w:history="1">
        <w:r w:rsidR="00253BEC" w:rsidRPr="00253BEC">
          <w:rPr>
            <w:rStyle w:val="Hiperveza"/>
            <w:rFonts w:ascii="Verdana" w:eastAsia="Calibri" w:hAnsi="Verdan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odustao/la od prijave na natječaj.</w:t>
      </w:r>
    </w:p>
    <w:p w:rsidR="002B6EF1" w:rsidRDefault="002B6EF1" w:rsidP="002B6EF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Testiranje kandidata za pomoćno tehničke radnike: usmeno, razgovorom ili određivanjem obavljanja određenog posla iz djelokruga rada. </w:t>
      </w:r>
    </w:p>
    <w:p w:rsidR="002B6EF1" w:rsidRDefault="002B6EF1" w:rsidP="00A949B2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lastRenderedPageBreak/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Rok za podnošenje prijave na natječaj je osam</w:t>
      </w:r>
      <w:r w:rsidR="00253BEC">
        <w:rPr>
          <w:rFonts w:ascii="Verdana" w:hAnsi="Verdana" w:cs="Arial"/>
          <w:sz w:val="20"/>
          <w:szCs w:val="20"/>
        </w:rPr>
        <w:t xml:space="preserve"> dana od dana objave natječaja na mrežnim stranicama Hrvatskog zavoda za zapošljavanje i Škole, odnosno od 23.2.2022. do </w:t>
      </w:r>
      <w:r w:rsidR="00A7159A">
        <w:rPr>
          <w:rFonts w:ascii="Verdana" w:hAnsi="Verdana" w:cs="Arial"/>
          <w:sz w:val="20"/>
          <w:szCs w:val="20"/>
        </w:rPr>
        <w:t>3.3.2022.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7159A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Urednom prijavom smatra se prijava koja sadrži sve podatke i priloge navedene u natječaju. </w:t>
      </w:r>
      <w:r w:rsidR="00A949B2"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</w:t>
      </w:r>
      <w:proofErr w:type="spellStart"/>
      <w:r w:rsidRPr="00A949B2">
        <w:rPr>
          <w:rFonts w:ascii="Verdana" w:hAnsi="Verdana" w:cs="Arial"/>
          <w:sz w:val="20"/>
          <w:szCs w:val="20"/>
        </w:rPr>
        <w:t>na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Marenić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, prof.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53BEC"/>
    <w:rsid w:val="002B6EF1"/>
    <w:rsid w:val="002C633B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04547"/>
    <w:rsid w:val="00430C58"/>
    <w:rsid w:val="004358AF"/>
    <w:rsid w:val="00435EC7"/>
    <w:rsid w:val="00482FE9"/>
    <w:rsid w:val="004B62C0"/>
    <w:rsid w:val="004B65C1"/>
    <w:rsid w:val="004C34F5"/>
    <w:rsid w:val="004D2879"/>
    <w:rsid w:val="004E4321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0F35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7159A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716E5"/>
    <w:rsid w:val="00CA4422"/>
    <w:rsid w:val="00CB188E"/>
    <w:rsid w:val="00CC1EDD"/>
    <w:rsid w:val="00D17004"/>
    <w:rsid w:val="00D325E1"/>
    <w:rsid w:val="00D45BB4"/>
    <w:rsid w:val="00D63735"/>
    <w:rsid w:val="00D74E76"/>
    <w:rsid w:val="00D77356"/>
    <w:rsid w:val="00DC3E22"/>
    <w:rsid w:val="00E167F2"/>
    <w:rsid w:val="00E36211"/>
    <w:rsid w:val="00E4740B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214B"/>
  <w15:docId w15:val="{AD7D7BD3-E72B-4315-A349-0A133C4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styleId="Bezproreda">
    <w:name w:val="No Spacing"/>
    <w:uiPriority w:val="1"/>
    <w:qFormat/>
    <w:rsid w:val="00253B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8067-39E2-421A-BC99-C34343CC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Anita</cp:lastModifiedBy>
  <cp:revision>2</cp:revision>
  <cp:lastPrinted>2022-02-23T08:14:00Z</cp:lastPrinted>
  <dcterms:created xsi:type="dcterms:W3CDTF">2022-02-23T08:15:00Z</dcterms:created>
  <dcterms:modified xsi:type="dcterms:W3CDTF">2022-02-23T08:15:00Z</dcterms:modified>
</cp:coreProperties>
</file>